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6963" w14:textId="4FEEBC1E" w:rsidR="009E46D5" w:rsidRPr="00AA490F" w:rsidRDefault="00902FEB" w:rsidP="00902FEB">
      <w:pPr>
        <w:jc w:val="center"/>
        <w:rPr>
          <w:highlight w:val="blue"/>
        </w:rPr>
      </w:pPr>
      <w:r w:rsidRPr="00AA490F">
        <w:rPr>
          <w:noProof/>
          <w:highlight w:val="blue"/>
        </w:rPr>
        <w:drawing>
          <wp:anchor distT="0" distB="0" distL="114300" distR="114300" simplePos="0" relativeHeight="251660288" behindDoc="0" locked="0" layoutInCell="1" allowOverlap="1" wp14:anchorId="24D73227" wp14:editId="67501D8B">
            <wp:simplePos x="0" y="0"/>
            <wp:positionH relativeFrom="column">
              <wp:posOffset>5520513</wp:posOffset>
            </wp:positionH>
            <wp:positionV relativeFrom="paragraph">
              <wp:posOffset>10618</wp:posOffset>
            </wp:positionV>
            <wp:extent cx="776176" cy="776176"/>
            <wp:effectExtent l="0" t="0" r="5080" b="5080"/>
            <wp:wrapSquare wrapText="bothSides"/>
            <wp:docPr id="1" name="Picture 1" descr="The Hamilton Township Rangers - Score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Hamilton Township Rangers - ScoreStrea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76" cy="7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highlight w:val="blue"/>
        </w:rPr>
        <w:drawing>
          <wp:inline distT="0" distB="0" distL="0" distR="0" wp14:anchorId="5169EF33" wp14:editId="0FF3F094">
            <wp:extent cx="1307671" cy="1307671"/>
            <wp:effectExtent l="0" t="0" r="698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433" cy="131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90F" w:rsidRPr="00AA490F">
        <w:rPr>
          <w:noProof/>
          <w:highlight w:val="blue"/>
        </w:rPr>
        <w:drawing>
          <wp:anchor distT="0" distB="0" distL="114300" distR="114300" simplePos="0" relativeHeight="251658240" behindDoc="0" locked="0" layoutInCell="1" allowOverlap="1" wp14:anchorId="24030981" wp14:editId="295A5657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776176" cy="776176"/>
            <wp:effectExtent l="0" t="0" r="5080" b="5080"/>
            <wp:wrapSquare wrapText="bothSides"/>
            <wp:docPr id="2" name="Picture 2" descr="The Hamilton Township Rangers - Score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Hamilton Township Rangers - ScoreStrea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76" cy="7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highlight w:val="blue"/>
        </w:rPr>
        <w:br w:type="textWrapping" w:clear="all"/>
      </w:r>
    </w:p>
    <w:p w14:paraId="7153B6F6" w14:textId="339EF3DA" w:rsidR="00AA490F" w:rsidRPr="005B2C88" w:rsidRDefault="00AA490F" w:rsidP="00AA490F">
      <w:pPr>
        <w:jc w:val="center"/>
        <w:rPr>
          <w:sz w:val="36"/>
          <w:szCs w:val="36"/>
          <w:highlight w:val="blue"/>
        </w:rPr>
      </w:pPr>
    </w:p>
    <w:p w14:paraId="73FDCF07" w14:textId="57449450" w:rsidR="00AA490F" w:rsidRPr="005B2C88" w:rsidRDefault="00AA490F" w:rsidP="00AA490F">
      <w:pPr>
        <w:jc w:val="center"/>
        <w:rPr>
          <w:b/>
          <w:bCs/>
          <w:sz w:val="36"/>
          <w:szCs w:val="36"/>
        </w:rPr>
      </w:pPr>
      <w:r w:rsidRPr="005B2C88">
        <w:rPr>
          <w:b/>
          <w:bCs/>
          <w:sz w:val="36"/>
          <w:szCs w:val="36"/>
        </w:rPr>
        <w:t>OHIOHEALTH AND HAMILTON LOCAL SCHOOLS PROUD PARTNERS</w:t>
      </w:r>
    </w:p>
    <w:p w14:paraId="731E0089" w14:textId="77777777" w:rsidR="005B2C88" w:rsidRDefault="005B2C88" w:rsidP="00840DD8">
      <w:pPr>
        <w:jc w:val="center"/>
        <w:rPr>
          <w:b/>
          <w:bCs/>
          <w:sz w:val="28"/>
          <w:szCs w:val="28"/>
        </w:rPr>
      </w:pPr>
    </w:p>
    <w:p w14:paraId="5D7292DF" w14:textId="41F87143" w:rsidR="00AA490F" w:rsidRPr="005B2C88" w:rsidRDefault="00AA490F" w:rsidP="00840DD8">
      <w:pPr>
        <w:jc w:val="center"/>
        <w:rPr>
          <w:b/>
          <w:bCs/>
          <w:sz w:val="28"/>
          <w:szCs w:val="28"/>
        </w:rPr>
      </w:pPr>
      <w:r w:rsidRPr="005B2C88">
        <w:rPr>
          <w:b/>
          <w:bCs/>
          <w:sz w:val="28"/>
          <w:szCs w:val="28"/>
        </w:rPr>
        <w:t>ATHLETIC TRAINING ROOM AND EVENT COVERGE</w:t>
      </w:r>
    </w:p>
    <w:p w14:paraId="2F051CE2" w14:textId="13CCC14E" w:rsidR="00DC0DDD" w:rsidRPr="00DC0DDD" w:rsidRDefault="00DC0DDD" w:rsidP="00AA490F">
      <w:pPr>
        <w:rPr>
          <w:sz w:val="24"/>
          <w:szCs w:val="24"/>
        </w:rPr>
      </w:pPr>
      <w:r w:rsidRPr="00DC0DDD">
        <w:rPr>
          <w:sz w:val="24"/>
          <w:szCs w:val="24"/>
        </w:rPr>
        <w:t xml:space="preserve">SCHOOL DAYS – </w:t>
      </w:r>
      <w:r w:rsidR="004C3FF7">
        <w:rPr>
          <w:sz w:val="24"/>
          <w:szCs w:val="24"/>
        </w:rPr>
        <w:t xml:space="preserve">1:30 </w:t>
      </w:r>
      <w:r w:rsidRPr="00DC0DDD">
        <w:rPr>
          <w:sz w:val="24"/>
          <w:szCs w:val="24"/>
        </w:rPr>
        <w:t>pm-until the end of practices / events</w:t>
      </w:r>
    </w:p>
    <w:p w14:paraId="37C8C4BF" w14:textId="2C30B59F" w:rsidR="004C3FF7" w:rsidRPr="00DC0DDD" w:rsidRDefault="00DC0DDD" w:rsidP="00AA490F">
      <w:pPr>
        <w:rPr>
          <w:sz w:val="24"/>
          <w:szCs w:val="24"/>
        </w:rPr>
      </w:pPr>
      <w:r w:rsidRPr="00DC0DDD">
        <w:rPr>
          <w:sz w:val="24"/>
          <w:szCs w:val="24"/>
        </w:rPr>
        <w:t>WEEKENDS and HOLIDAYS – varies depending on practice / event sched</w:t>
      </w:r>
      <w:r w:rsidR="004C3FF7">
        <w:rPr>
          <w:sz w:val="24"/>
          <w:szCs w:val="24"/>
        </w:rPr>
        <w:t>ule</w:t>
      </w:r>
    </w:p>
    <w:p w14:paraId="268F2510" w14:textId="77777777" w:rsidR="005B2C88" w:rsidRDefault="005B2C88" w:rsidP="005B2C88">
      <w:pPr>
        <w:jc w:val="center"/>
        <w:rPr>
          <w:b/>
          <w:bCs/>
          <w:sz w:val="24"/>
          <w:szCs w:val="24"/>
        </w:rPr>
      </w:pPr>
    </w:p>
    <w:p w14:paraId="590D0591" w14:textId="5C8DAB7B" w:rsidR="00DC0DDD" w:rsidRPr="00840DD8" w:rsidRDefault="00DC0DDD" w:rsidP="005B2C88">
      <w:pPr>
        <w:jc w:val="center"/>
        <w:rPr>
          <w:b/>
          <w:bCs/>
          <w:sz w:val="28"/>
          <w:szCs w:val="28"/>
        </w:rPr>
      </w:pPr>
      <w:r w:rsidRPr="00840DD8">
        <w:rPr>
          <w:b/>
          <w:bCs/>
          <w:sz w:val="28"/>
          <w:szCs w:val="28"/>
        </w:rPr>
        <w:t>LOCAL OHIOHEALTH FACILITIES</w:t>
      </w:r>
    </w:p>
    <w:p w14:paraId="251F5FC8" w14:textId="0F2E0B57" w:rsidR="00DC0DDD" w:rsidRDefault="00DC0DDD" w:rsidP="005B2C88">
      <w:pPr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OHIOHEALTH GROVE CITY METHODIST HOSPITAL</w:t>
      </w:r>
    </w:p>
    <w:p w14:paraId="7475B329" w14:textId="689E6FAC" w:rsidR="005B2C88" w:rsidRPr="005B2C88" w:rsidRDefault="005B2C88" w:rsidP="00DC0DDD">
      <w:pPr>
        <w:jc w:val="center"/>
        <w:rPr>
          <w:sz w:val="24"/>
          <w:szCs w:val="24"/>
        </w:rPr>
      </w:pPr>
      <w:r w:rsidRPr="005B2C88">
        <w:rPr>
          <w:sz w:val="24"/>
          <w:szCs w:val="24"/>
        </w:rPr>
        <w:t>1375 Stringtown Rd, Grove City 43123</w:t>
      </w:r>
    </w:p>
    <w:p w14:paraId="63DD88B1" w14:textId="212EF666" w:rsidR="00DC0DDD" w:rsidRDefault="005B2C88" w:rsidP="005B2C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40DD8">
        <w:rPr>
          <w:b/>
          <w:bCs/>
          <w:sz w:val="24"/>
          <w:szCs w:val="24"/>
        </w:rPr>
        <w:t>OH</w:t>
      </w:r>
      <w:r w:rsidR="00DC0DDD">
        <w:rPr>
          <w:b/>
          <w:bCs/>
          <w:sz w:val="24"/>
          <w:szCs w:val="24"/>
        </w:rPr>
        <w:t>IOHEALTH GROVE CITY HEALTH CENTER (WITH URGENT CARE</w:t>
      </w:r>
      <w:r w:rsidR="008C38D7">
        <w:rPr>
          <w:b/>
          <w:bCs/>
          <w:sz w:val="24"/>
          <w:szCs w:val="24"/>
        </w:rPr>
        <w:t xml:space="preserve"> and imaging 1</w:t>
      </w:r>
      <w:r w:rsidR="008C38D7" w:rsidRPr="008C38D7">
        <w:rPr>
          <w:b/>
          <w:bCs/>
          <w:sz w:val="24"/>
          <w:szCs w:val="24"/>
          <w:vertAlign w:val="superscript"/>
        </w:rPr>
        <w:t>st</w:t>
      </w:r>
      <w:r w:rsidR="008C38D7">
        <w:rPr>
          <w:b/>
          <w:bCs/>
          <w:sz w:val="24"/>
          <w:szCs w:val="24"/>
        </w:rPr>
        <w:t xml:space="preserve"> floor</w:t>
      </w:r>
      <w:r w:rsidR="00615AD0">
        <w:rPr>
          <w:b/>
          <w:bCs/>
          <w:sz w:val="24"/>
          <w:szCs w:val="24"/>
        </w:rPr>
        <w:t>)</w:t>
      </w:r>
    </w:p>
    <w:p w14:paraId="0377958E" w14:textId="180B9981" w:rsidR="00615AD0" w:rsidRDefault="00AB5EFF" w:rsidP="00615A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ALSO </w:t>
      </w:r>
      <w:r w:rsidR="005B2C88">
        <w:rPr>
          <w:sz w:val="24"/>
          <w:szCs w:val="24"/>
        </w:rPr>
        <w:t xml:space="preserve">LOCATION OF OUR : </w:t>
      </w:r>
      <w:r w:rsidR="00615AD0" w:rsidRPr="00615AD0">
        <w:rPr>
          <w:sz w:val="24"/>
          <w:szCs w:val="24"/>
        </w:rPr>
        <w:t>Team Physician Dr Craig Fortman</w:t>
      </w:r>
      <w:r w:rsidR="00615AD0">
        <w:rPr>
          <w:sz w:val="24"/>
          <w:szCs w:val="24"/>
        </w:rPr>
        <w:t>, DO</w:t>
      </w:r>
    </w:p>
    <w:p w14:paraId="50995B0B" w14:textId="41A862AA" w:rsidR="008C38D7" w:rsidRPr="00615AD0" w:rsidRDefault="008C38D7" w:rsidP="00615AD0">
      <w:pPr>
        <w:jc w:val="center"/>
        <w:rPr>
          <w:sz w:val="24"/>
          <w:szCs w:val="24"/>
        </w:rPr>
      </w:pPr>
      <w:r>
        <w:rPr>
          <w:sz w:val="24"/>
          <w:szCs w:val="24"/>
        </w:rPr>
        <w:t>Primary Care and Sports Medicine Specialist</w:t>
      </w:r>
    </w:p>
    <w:p w14:paraId="1DB12DE6" w14:textId="085E8D25" w:rsidR="00615AD0" w:rsidRPr="00615AD0" w:rsidRDefault="00615AD0" w:rsidP="00615AD0">
      <w:pPr>
        <w:jc w:val="center"/>
        <w:rPr>
          <w:sz w:val="24"/>
          <w:szCs w:val="24"/>
        </w:rPr>
      </w:pPr>
      <w:r w:rsidRPr="00615AD0">
        <w:rPr>
          <w:sz w:val="24"/>
          <w:szCs w:val="24"/>
        </w:rPr>
        <w:t>2030 Stringtown Rd suite 200</w:t>
      </w:r>
      <w:r w:rsidR="008C38D7">
        <w:rPr>
          <w:sz w:val="24"/>
          <w:szCs w:val="24"/>
        </w:rPr>
        <w:t xml:space="preserve"> (2</w:t>
      </w:r>
      <w:r w:rsidR="008C38D7" w:rsidRPr="008C38D7">
        <w:rPr>
          <w:sz w:val="24"/>
          <w:szCs w:val="24"/>
          <w:vertAlign w:val="superscript"/>
        </w:rPr>
        <w:t>nd</w:t>
      </w:r>
      <w:r w:rsidR="008C38D7">
        <w:rPr>
          <w:sz w:val="24"/>
          <w:szCs w:val="24"/>
        </w:rPr>
        <w:t xml:space="preserve"> floor)</w:t>
      </w:r>
      <w:r w:rsidRPr="00615AD0">
        <w:rPr>
          <w:sz w:val="24"/>
          <w:szCs w:val="24"/>
        </w:rPr>
        <w:t>, Grove City 43123</w:t>
      </w:r>
    </w:p>
    <w:p w14:paraId="313A84B5" w14:textId="77777777" w:rsidR="00615AD0" w:rsidRPr="00615AD0" w:rsidRDefault="00615AD0" w:rsidP="00615AD0">
      <w:pPr>
        <w:jc w:val="center"/>
        <w:rPr>
          <w:sz w:val="24"/>
          <w:szCs w:val="24"/>
        </w:rPr>
      </w:pPr>
      <w:r w:rsidRPr="00615AD0">
        <w:rPr>
          <w:sz w:val="24"/>
          <w:szCs w:val="24"/>
        </w:rPr>
        <w:t>Office – 614-544-0054</w:t>
      </w:r>
    </w:p>
    <w:p w14:paraId="2D01D76A" w14:textId="77777777" w:rsidR="00615AD0" w:rsidRPr="00615AD0" w:rsidRDefault="00615AD0" w:rsidP="00615AD0">
      <w:pPr>
        <w:jc w:val="center"/>
        <w:rPr>
          <w:sz w:val="24"/>
          <w:szCs w:val="24"/>
        </w:rPr>
      </w:pPr>
      <w:r w:rsidRPr="00615AD0">
        <w:rPr>
          <w:sz w:val="24"/>
          <w:szCs w:val="24"/>
        </w:rPr>
        <w:t>Hours – Mondays 8-4pm (lunch from 12-1) and Tuesdays through Fridays 7am-3pm (lunch from 11am-12pm)</w:t>
      </w:r>
    </w:p>
    <w:p w14:paraId="791AABA6" w14:textId="77777777" w:rsidR="005B2C88" w:rsidRDefault="005B2C88" w:rsidP="008C38D7">
      <w:pPr>
        <w:ind w:firstLine="720"/>
        <w:jc w:val="center"/>
        <w:rPr>
          <w:b/>
          <w:bCs/>
          <w:sz w:val="28"/>
          <w:szCs w:val="28"/>
        </w:rPr>
      </w:pPr>
    </w:p>
    <w:p w14:paraId="027BE511" w14:textId="610788DF" w:rsidR="00902FEB" w:rsidRPr="00840DD8" w:rsidRDefault="00902FEB" w:rsidP="008C38D7">
      <w:pPr>
        <w:ind w:firstLine="720"/>
        <w:jc w:val="center"/>
        <w:rPr>
          <w:b/>
          <w:bCs/>
          <w:sz w:val="28"/>
          <w:szCs w:val="28"/>
        </w:rPr>
      </w:pPr>
      <w:r w:rsidRPr="00840DD8">
        <w:rPr>
          <w:b/>
          <w:bCs/>
          <w:sz w:val="28"/>
          <w:szCs w:val="28"/>
        </w:rPr>
        <w:t>RETURN TO PLAY POLICY</w:t>
      </w:r>
    </w:p>
    <w:p w14:paraId="256ADC10" w14:textId="77777777" w:rsidR="004C3FF7" w:rsidRDefault="00902FEB" w:rsidP="004C3FF7">
      <w:pPr>
        <w:jc w:val="center"/>
        <w:rPr>
          <w:sz w:val="24"/>
          <w:szCs w:val="24"/>
        </w:rPr>
      </w:pPr>
      <w:r w:rsidRPr="00902FEB">
        <w:rPr>
          <w:sz w:val="24"/>
          <w:szCs w:val="24"/>
        </w:rPr>
        <w:lastRenderedPageBreak/>
        <w:t>All athletes that are evaluated by their family physician, urgent care, ER</w:t>
      </w:r>
      <w:r w:rsidR="005B2C88">
        <w:rPr>
          <w:sz w:val="24"/>
          <w:szCs w:val="24"/>
        </w:rPr>
        <w:t>/ED</w:t>
      </w:r>
      <w:r w:rsidRPr="00902FEB">
        <w:rPr>
          <w:sz w:val="24"/>
          <w:szCs w:val="24"/>
        </w:rPr>
        <w:t xml:space="preserve">, etc. must provide a note from that treating </w:t>
      </w:r>
      <w:r w:rsidR="00AB5EFF">
        <w:rPr>
          <w:sz w:val="24"/>
          <w:szCs w:val="24"/>
        </w:rPr>
        <w:t>health care professional</w:t>
      </w:r>
      <w:r w:rsidRPr="00902FEB">
        <w:rPr>
          <w:sz w:val="24"/>
          <w:szCs w:val="24"/>
        </w:rPr>
        <w:t xml:space="preserve"> indicating the type of injury and participation status. The note must be given to the </w:t>
      </w:r>
      <w:r w:rsidR="005B2C88">
        <w:rPr>
          <w:sz w:val="24"/>
          <w:szCs w:val="24"/>
        </w:rPr>
        <w:t>A</w:t>
      </w:r>
      <w:r w:rsidRPr="00902FEB">
        <w:rPr>
          <w:sz w:val="24"/>
          <w:szCs w:val="24"/>
        </w:rPr>
        <w:t xml:space="preserve">thletic </w:t>
      </w:r>
      <w:r w:rsidR="005B2C88">
        <w:rPr>
          <w:sz w:val="24"/>
          <w:szCs w:val="24"/>
        </w:rPr>
        <w:t>T</w:t>
      </w:r>
      <w:r w:rsidRPr="00902FEB">
        <w:rPr>
          <w:sz w:val="24"/>
          <w:szCs w:val="24"/>
        </w:rPr>
        <w:t>rainer before the athlete can resume participation</w:t>
      </w:r>
      <w:r w:rsidR="00AB5EFF">
        <w:rPr>
          <w:sz w:val="24"/>
          <w:szCs w:val="24"/>
        </w:rPr>
        <w:t xml:space="preserve"> (Can be given to Athletic Trainer either in person or electronically (picture via text as example</w:t>
      </w:r>
      <w:r w:rsidR="004C3FF7">
        <w:rPr>
          <w:sz w:val="24"/>
          <w:szCs w:val="24"/>
        </w:rPr>
        <w:t>)</w:t>
      </w:r>
      <w:r w:rsidR="00AB5EFF">
        <w:rPr>
          <w:sz w:val="24"/>
          <w:szCs w:val="24"/>
        </w:rPr>
        <w:t>)</w:t>
      </w:r>
      <w:r w:rsidRPr="00902FEB">
        <w:rPr>
          <w:sz w:val="24"/>
          <w:szCs w:val="24"/>
        </w:rPr>
        <w:t>. Once cleared by a physician the athlete must complete an appropriate progression back to full activity</w:t>
      </w:r>
    </w:p>
    <w:p w14:paraId="36CE4669" w14:textId="31B91BC3" w:rsidR="00DC0DDD" w:rsidRPr="004C3FF7" w:rsidRDefault="001833C6" w:rsidP="004C3FF7">
      <w:pPr>
        <w:jc w:val="center"/>
        <w:rPr>
          <w:sz w:val="24"/>
          <w:szCs w:val="24"/>
        </w:rPr>
      </w:pPr>
      <w:r w:rsidRPr="008C38D7">
        <w:rPr>
          <w:b/>
          <w:bCs/>
          <w:sz w:val="28"/>
          <w:szCs w:val="28"/>
        </w:rPr>
        <w:t xml:space="preserve">HAMILTON </w:t>
      </w:r>
      <w:r w:rsidR="005B2C88">
        <w:rPr>
          <w:b/>
          <w:bCs/>
          <w:sz w:val="28"/>
          <w:szCs w:val="28"/>
        </w:rPr>
        <w:t>LOCAL’S</w:t>
      </w:r>
      <w:r w:rsidRPr="008C38D7">
        <w:rPr>
          <w:b/>
          <w:bCs/>
          <w:sz w:val="28"/>
          <w:szCs w:val="28"/>
        </w:rPr>
        <w:t xml:space="preserve"> OHIOHEALTH SPORTS MEDICINE TEAM</w:t>
      </w:r>
    </w:p>
    <w:p w14:paraId="58E4239E" w14:textId="77777777" w:rsidR="008C38D7" w:rsidRPr="008C38D7" w:rsidRDefault="001833C6" w:rsidP="001833C6">
      <w:pPr>
        <w:jc w:val="center"/>
        <w:rPr>
          <w:b/>
          <w:bCs/>
          <w:sz w:val="28"/>
          <w:szCs w:val="28"/>
        </w:rPr>
      </w:pPr>
      <w:r w:rsidRPr="008C38D7">
        <w:rPr>
          <w:b/>
          <w:bCs/>
          <w:sz w:val="28"/>
          <w:szCs w:val="28"/>
        </w:rPr>
        <w:t xml:space="preserve">ATHLETIC TRAINER : </w:t>
      </w:r>
    </w:p>
    <w:p w14:paraId="51014551" w14:textId="4644CFC9" w:rsidR="001833C6" w:rsidRDefault="001833C6" w:rsidP="001833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Carly Hyer, AT (year 13)</w:t>
      </w:r>
    </w:p>
    <w:p w14:paraId="7440CCAC" w14:textId="04EB6599" w:rsidR="001833C6" w:rsidRDefault="001833C6" w:rsidP="001833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Contact : </w:t>
      </w:r>
      <w:hyperlink r:id="rId10" w:history="1">
        <w:r w:rsidRPr="00D26941">
          <w:rPr>
            <w:rStyle w:val="Hyperlink"/>
            <w:b/>
            <w:bCs/>
            <w:sz w:val="24"/>
            <w:szCs w:val="24"/>
          </w:rPr>
          <w:t>carly.hyer@ohiohealth.com</w:t>
        </w:r>
      </w:hyperlink>
      <w:r>
        <w:rPr>
          <w:b/>
          <w:bCs/>
          <w:sz w:val="24"/>
          <w:szCs w:val="24"/>
        </w:rPr>
        <w:t xml:space="preserve"> and </w:t>
      </w:r>
      <w:hyperlink r:id="rId11" w:history="1">
        <w:r w:rsidRPr="00D26941">
          <w:rPr>
            <w:rStyle w:val="Hyperlink"/>
            <w:b/>
            <w:bCs/>
            <w:sz w:val="24"/>
            <w:szCs w:val="24"/>
          </w:rPr>
          <w:t>chyer@hlsd.org</w:t>
        </w:r>
      </w:hyperlink>
    </w:p>
    <w:p w14:paraId="192825BA" w14:textId="779319FA" w:rsidR="001833C6" w:rsidRDefault="001833C6" w:rsidP="001833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614-491-8044 ext 1834</w:t>
      </w:r>
    </w:p>
    <w:p w14:paraId="32D2AA9E" w14:textId="77777777" w:rsidR="008C38D7" w:rsidRPr="008C38D7" w:rsidRDefault="001833C6" w:rsidP="001833C6">
      <w:pPr>
        <w:jc w:val="center"/>
        <w:rPr>
          <w:b/>
          <w:bCs/>
          <w:sz w:val="28"/>
          <w:szCs w:val="28"/>
        </w:rPr>
      </w:pPr>
      <w:r w:rsidRPr="008C38D7">
        <w:rPr>
          <w:b/>
          <w:bCs/>
          <w:sz w:val="28"/>
          <w:szCs w:val="28"/>
        </w:rPr>
        <w:t xml:space="preserve">TEAM PHYSICIAIN : </w:t>
      </w:r>
    </w:p>
    <w:p w14:paraId="61587804" w14:textId="3EC8A79B" w:rsidR="001833C6" w:rsidRDefault="001833C6" w:rsidP="001833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 Craig Fortman, DO</w:t>
      </w:r>
    </w:p>
    <w:p w14:paraId="2ED159C3" w14:textId="3655C1F5" w:rsidR="008C38D7" w:rsidRDefault="008C38D7" w:rsidP="001833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Primary Care and Sports Medicine Specialist </w:t>
      </w:r>
    </w:p>
    <w:p w14:paraId="36E0B170" w14:textId="7EEBAEFB" w:rsidR="001833C6" w:rsidRDefault="001833C6" w:rsidP="001833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: 614-544-0054</w:t>
      </w:r>
    </w:p>
    <w:p w14:paraId="32A4D8C8" w14:textId="505F4A5F" w:rsidR="001833C6" w:rsidRDefault="001833C6" w:rsidP="001833C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 wp14:anchorId="72B4FEB8" wp14:editId="186BADCE">
            <wp:extent cx="1110023" cy="1307805"/>
            <wp:effectExtent l="0" t="0" r="0" b="6985"/>
            <wp:docPr id="3" name="Picture 3" descr="A person wearing a white coat and re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a white coat and red t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78" cy="135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65C3E" w14:textId="4B368493" w:rsidR="00DC0DDD" w:rsidRDefault="00DC0DDD" w:rsidP="00AA490F">
      <w:pPr>
        <w:rPr>
          <w:b/>
          <w:bCs/>
          <w:sz w:val="24"/>
          <w:szCs w:val="24"/>
        </w:rPr>
      </w:pPr>
    </w:p>
    <w:p w14:paraId="0588DF5C" w14:textId="6EED8BBC" w:rsidR="009A177A" w:rsidRDefault="009A177A" w:rsidP="00AA490F">
      <w:pPr>
        <w:rPr>
          <w:b/>
          <w:bCs/>
          <w:sz w:val="24"/>
          <w:szCs w:val="24"/>
        </w:rPr>
      </w:pPr>
    </w:p>
    <w:p w14:paraId="2A1697CB" w14:textId="3FCA212F" w:rsidR="009A177A" w:rsidRDefault="009A177A" w:rsidP="00AA490F">
      <w:pPr>
        <w:rPr>
          <w:b/>
          <w:bCs/>
          <w:sz w:val="24"/>
          <w:szCs w:val="24"/>
        </w:rPr>
      </w:pPr>
    </w:p>
    <w:p w14:paraId="6F19345B" w14:textId="77777777" w:rsidR="00AB5EFF" w:rsidRDefault="00AB5EFF" w:rsidP="00AB5EFF">
      <w:pPr>
        <w:spacing w:after="0"/>
        <w:rPr>
          <w:b/>
          <w:bCs/>
          <w:sz w:val="24"/>
          <w:szCs w:val="24"/>
        </w:rPr>
      </w:pPr>
    </w:p>
    <w:p w14:paraId="178E2EB2" w14:textId="77777777" w:rsidR="004C3FF7" w:rsidRDefault="004C3FF7" w:rsidP="00AB5EFF">
      <w:pPr>
        <w:spacing w:after="0"/>
        <w:ind w:left="2160" w:firstLine="720"/>
        <w:rPr>
          <w:b/>
          <w:bCs/>
          <w:sz w:val="32"/>
          <w:szCs w:val="32"/>
        </w:rPr>
      </w:pPr>
    </w:p>
    <w:p w14:paraId="19047715" w14:textId="77777777" w:rsidR="004C3FF7" w:rsidRDefault="004C3FF7" w:rsidP="00AB5EFF">
      <w:pPr>
        <w:spacing w:after="0"/>
        <w:ind w:left="2160" w:firstLine="720"/>
        <w:rPr>
          <w:b/>
          <w:bCs/>
          <w:sz w:val="32"/>
          <w:szCs w:val="32"/>
        </w:rPr>
      </w:pPr>
    </w:p>
    <w:p w14:paraId="02F226A8" w14:textId="77777777" w:rsidR="004C3FF7" w:rsidRDefault="004C3FF7" w:rsidP="00AB5EFF">
      <w:pPr>
        <w:spacing w:after="0"/>
        <w:ind w:left="2160" w:firstLine="720"/>
        <w:rPr>
          <w:b/>
          <w:bCs/>
          <w:sz w:val="32"/>
          <w:szCs w:val="32"/>
        </w:rPr>
      </w:pPr>
    </w:p>
    <w:p w14:paraId="08F43006" w14:textId="77777777" w:rsidR="004C3FF7" w:rsidRDefault="004C3FF7" w:rsidP="00AB5EFF">
      <w:pPr>
        <w:spacing w:after="0"/>
        <w:ind w:left="2160" w:firstLine="720"/>
        <w:rPr>
          <w:b/>
          <w:bCs/>
          <w:sz w:val="32"/>
          <w:szCs w:val="32"/>
        </w:rPr>
      </w:pPr>
    </w:p>
    <w:p w14:paraId="12696A0B" w14:textId="77777777" w:rsidR="004C3FF7" w:rsidRDefault="004C3FF7" w:rsidP="00AB5EFF">
      <w:pPr>
        <w:spacing w:after="0"/>
        <w:ind w:left="2160" w:firstLine="720"/>
        <w:rPr>
          <w:b/>
          <w:bCs/>
          <w:sz w:val="32"/>
          <w:szCs w:val="32"/>
        </w:rPr>
      </w:pPr>
    </w:p>
    <w:p w14:paraId="5D2E4A34" w14:textId="1AE305FD" w:rsidR="009A177A" w:rsidRPr="009A177A" w:rsidRDefault="009A177A" w:rsidP="00AB5EFF">
      <w:pPr>
        <w:spacing w:after="0"/>
        <w:ind w:left="2160" w:firstLine="720"/>
        <w:rPr>
          <w:b/>
          <w:bCs/>
          <w:sz w:val="32"/>
          <w:szCs w:val="32"/>
        </w:rPr>
      </w:pPr>
      <w:r w:rsidRPr="009A177A">
        <w:rPr>
          <w:b/>
          <w:bCs/>
          <w:sz w:val="32"/>
          <w:szCs w:val="32"/>
        </w:rPr>
        <w:lastRenderedPageBreak/>
        <w:t>Concussions &amp; Ohio Law</w:t>
      </w:r>
    </w:p>
    <w:p w14:paraId="19A008D3" w14:textId="77777777" w:rsidR="009A177A" w:rsidRPr="009A177A" w:rsidRDefault="009A177A" w:rsidP="00AA490F">
      <w:pPr>
        <w:spacing w:after="0"/>
        <w:rPr>
          <w:sz w:val="24"/>
          <w:szCs w:val="24"/>
        </w:rPr>
      </w:pPr>
      <w:r w:rsidRPr="009A177A">
        <w:rPr>
          <w:sz w:val="24"/>
          <w:szCs w:val="24"/>
        </w:rPr>
        <w:t xml:space="preserve">Summary of Ohio HB 143 </w:t>
      </w:r>
    </w:p>
    <w:p w14:paraId="2602FE32" w14:textId="77777777" w:rsidR="009A177A" w:rsidRDefault="009A177A" w:rsidP="00AA490F">
      <w:pPr>
        <w:spacing w:after="0"/>
        <w:rPr>
          <w:sz w:val="24"/>
          <w:szCs w:val="24"/>
        </w:rPr>
      </w:pPr>
    </w:p>
    <w:p w14:paraId="4B47A844" w14:textId="11EC0185" w:rsidR="009A177A" w:rsidRPr="009A177A" w:rsidRDefault="009A177A" w:rsidP="00AA490F">
      <w:pPr>
        <w:spacing w:after="0"/>
        <w:rPr>
          <w:sz w:val="24"/>
          <w:szCs w:val="24"/>
        </w:rPr>
      </w:pPr>
      <w:r w:rsidRPr="009A177A">
        <w:rPr>
          <w:sz w:val="24"/>
          <w:szCs w:val="24"/>
        </w:rPr>
        <w:t xml:space="preserve">• A coach, referee or official of a youth sports organization/school must remove an athlete exhibiting signs, symptoms or behaviors consistent with having sustained a concussion or head injury from practice and/or competition. </w:t>
      </w:r>
    </w:p>
    <w:p w14:paraId="712B85A4" w14:textId="77777777" w:rsidR="009A177A" w:rsidRDefault="009A177A" w:rsidP="00AA490F">
      <w:pPr>
        <w:spacing w:after="0"/>
        <w:rPr>
          <w:sz w:val="24"/>
          <w:szCs w:val="24"/>
        </w:rPr>
      </w:pPr>
    </w:p>
    <w:p w14:paraId="38D9C993" w14:textId="2311F569" w:rsidR="009A177A" w:rsidRPr="009A177A" w:rsidRDefault="009A177A" w:rsidP="00AA490F">
      <w:pPr>
        <w:spacing w:after="0"/>
        <w:rPr>
          <w:sz w:val="24"/>
          <w:szCs w:val="24"/>
        </w:rPr>
      </w:pPr>
      <w:r>
        <w:rPr>
          <w:sz w:val="24"/>
          <w:szCs w:val="24"/>
        </w:rPr>
        <w:t>‘</w:t>
      </w:r>
      <w:r w:rsidRPr="009A177A">
        <w:rPr>
          <w:sz w:val="24"/>
          <w:szCs w:val="24"/>
        </w:rPr>
        <w:t>• Athletes are prohibited from returning to play on the same day they are removed.</w:t>
      </w:r>
    </w:p>
    <w:p w14:paraId="5EF0CFAA" w14:textId="7115E523" w:rsidR="005565F8" w:rsidRDefault="009A177A" w:rsidP="005565F8">
      <w:pPr>
        <w:spacing w:after="0"/>
        <w:rPr>
          <w:sz w:val="24"/>
          <w:szCs w:val="24"/>
        </w:rPr>
      </w:pPr>
      <w:r w:rsidRPr="009A177A">
        <w:rPr>
          <w:sz w:val="24"/>
          <w:szCs w:val="24"/>
        </w:rPr>
        <w:t xml:space="preserve"> </w:t>
      </w:r>
      <w:r w:rsidR="005565F8" w:rsidRPr="009A177A">
        <w:rPr>
          <w:sz w:val="24"/>
          <w:szCs w:val="24"/>
        </w:rPr>
        <w:t xml:space="preserve">authorized by the school or youth sports organization. </w:t>
      </w:r>
      <w:r w:rsidR="005565F8">
        <w:rPr>
          <w:sz w:val="24"/>
          <w:szCs w:val="24"/>
        </w:rPr>
        <w:t xml:space="preserve">Once athlete is having no residual symptoms they will do a graduated return to play progression back to full participation / activity instructed and implemented by the School Athletic Trainer / Team Physician </w:t>
      </w:r>
    </w:p>
    <w:p w14:paraId="700451F1" w14:textId="02F769BF" w:rsidR="004C3FF7" w:rsidRDefault="004C3FF7" w:rsidP="005565F8">
      <w:pPr>
        <w:spacing w:after="0"/>
        <w:rPr>
          <w:sz w:val="24"/>
          <w:szCs w:val="24"/>
        </w:rPr>
      </w:pPr>
    </w:p>
    <w:p w14:paraId="68A079F5" w14:textId="1D1950B6" w:rsidR="004C3FF7" w:rsidRDefault="004C3FF7" w:rsidP="005565F8">
      <w:pPr>
        <w:spacing w:after="0"/>
        <w:rPr>
          <w:sz w:val="24"/>
          <w:szCs w:val="24"/>
        </w:rPr>
      </w:pPr>
      <w:r>
        <w:rPr>
          <w:sz w:val="24"/>
          <w:szCs w:val="24"/>
        </w:rPr>
        <w:t>Typical Gradual Return to Play Progression after being asymptomatic for a day</w:t>
      </w:r>
    </w:p>
    <w:p w14:paraId="74427AC3" w14:textId="426F0B89" w:rsidR="004C3FF7" w:rsidRDefault="004C3FF7" w:rsidP="005565F8">
      <w:pPr>
        <w:spacing w:after="0"/>
        <w:rPr>
          <w:sz w:val="24"/>
          <w:szCs w:val="24"/>
        </w:rPr>
      </w:pPr>
      <w:r>
        <w:rPr>
          <w:sz w:val="24"/>
          <w:szCs w:val="24"/>
        </w:rPr>
        <w:t>Day 1- aerobic activity</w:t>
      </w:r>
    </w:p>
    <w:p w14:paraId="391A4E7A" w14:textId="699B03BF" w:rsidR="004C3FF7" w:rsidRDefault="004C3FF7" w:rsidP="005565F8">
      <w:pPr>
        <w:spacing w:after="0"/>
        <w:rPr>
          <w:sz w:val="24"/>
          <w:szCs w:val="24"/>
        </w:rPr>
      </w:pPr>
      <w:r>
        <w:rPr>
          <w:sz w:val="24"/>
          <w:szCs w:val="24"/>
        </w:rPr>
        <w:t>Day 2 – sports specific skills/drills</w:t>
      </w:r>
    </w:p>
    <w:p w14:paraId="7AEBA3B4" w14:textId="633C2BF1" w:rsidR="004C3FF7" w:rsidRDefault="004C3FF7" w:rsidP="005565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Day 3- modified/shortened practice </w:t>
      </w:r>
    </w:p>
    <w:p w14:paraId="166EB651" w14:textId="5F3A599F" w:rsidR="004C3FF7" w:rsidRDefault="004C3FF7" w:rsidP="005565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Day 4- full practice </w:t>
      </w:r>
    </w:p>
    <w:p w14:paraId="5C8D10FC" w14:textId="288AD95F" w:rsidR="004C3FF7" w:rsidRDefault="004C3FF7" w:rsidP="005565F8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be overseen by School AT and instructions can be given for alternatives depending on Teams Practice/Game Schedule</w:t>
      </w:r>
    </w:p>
    <w:p w14:paraId="71C1D399" w14:textId="77777777" w:rsidR="004C3FF7" w:rsidRPr="009A177A" w:rsidRDefault="004C3FF7" w:rsidP="005565F8">
      <w:pPr>
        <w:spacing w:after="0"/>
        <w:rPr>
          <w:sz w:val="24"/>
          <w:szCs w:val="24"/>
        </w:rPr>
      </w:pPr>
    </w:p>
    <w:p w14:paraId="6DC5E790" w14:textId="77777777" w:rsidR="005565F8" w:rsidRPr="009A177A" w:rsidRDefault="005565F8" w:rsidP="005565F8">
      <w:pPr>
        <w:spacing w:after="0"/>
        <w:rPr>
          <w:sz w:val="24"/>
          <w:szCs w:val="24"/>
        </w:rPr>
      </w:pPr>
      <w:r w:rsidRPr="009A177A">
        <w:rPr>
          <w:sz w:val="24"/>
          <w:szCs w:val="24"/>
        </w:rPr>
        <w:t xml:space="preserve">• A parent or legal guardian must sign a Ohio Department of Health concussion and head injury information sheet to be kept on file with the school for all athletes participating in an interscholastic activity. </w:t>
      </w:r>
    </w:p>
    <w:p w14:paraId="5C516331" w14:textId="77777777" w:rsidR="005565F8" w:rsidRDefault="005565F8" w:rsidP="005565F8">
      <w:pPr>
        <w:spacing w:after="0"/>
        <w:rPr>
          <w:sz w:val="24"/>
          <w:szCs w:val="24"/>
        </w:rPr>
      </w:pPr>
    </w:p>
    <w:p w14:paraId="28C7D66D" w14:textId="2B407935" w:rsidR="005565F8" w:rsidRPr="00170C9C" w:rsidRDefault="005565F8" w:rsidP="005565F8">
      <w:pPr>
        <w:spacing w:after="0"/>
        <w:rPr>
          <w:sz w:val="24"/>
          <w:szCs w:val="24"/>
        </w:rPr>
      </w:pPr>
      <w:r w:rsidRPr="009A177A">
        <w:rPr>
          <w:sz w:val="24"/>
          <w:szCs w:val="24"/>
        </w:rPr>
        <w:t>• Coaches must hold a current Pupil Activity Permit from the Ohio Department of Education and successfully complete an online concussion training program every three years. Referees must also</w:t>
      </w:r>
      <w:r>
        <w:rPr>
          <w:sz w:val="24"/>
          <w:szCs w:val="24"/>
        </w:rPr>
        <w:t xml:space="preserve"> complete one of these</w:t>
      </w:r>
      <w:r w:rsidRPr="00170C9C">
        <w:rPr>
          <w:sz w:val="24"/>
          <w:szCs w:val="24"/>
        </w:rPr>
        <w:t xml:space="preserve"> </w:t>
      </w:r>
    </w:p>
    <w:p w14:paraId="44ECFE6A" w14:textId="1579D430" w:rsidR="009A177A" w:rsidRDefault="009A177A" w:rsidP="00AA490F">
      <w:pPr>
        <w:spacing w:after="0"/>
        <w:rPr>
          <w:sz w:val="24"/>
          <w:szCs w:val="24"/>
        </w:rPr>
      </w:pPr>
    </w:p>
    <w:p w14:paraId="7EE55720" w14:textId="2A7B755F" w:rsidR="00170C9C" w:rsidRPr="00170C9C" w:rsidRDefault="009A177A" w:rsidP="005565F8">
      <w:pPr>
        <w:spacing w:after="0"/>
        <w:rPr>
          <w:sz w:val="24"/>
          <w:szCs w:val="24"/>
        </w:rPr>
      </w:pPr>
      <w:r w:rsidRPr="009A177A">
        <w:rPr>
          <w:sz w:val="24"/>
          <w:szCs w:val="24"/>
        </w:rPr>
        <w:t xml:space="preserve">• Athletes cannot return to play unless they have been assessed and cleared by a physician or any other licensed health care provider working in collaboration with a physician that is </w:t>
      </w:r>
      <w:r w:rsidR="00170C9C" w:rsidRPr="00170C9C">
        <w:rPr>
          <w:sz w:val="24"/>
          <w:szCs w:val="24"/>
        </w:rPr>
        <w:t xml:space="preserve">Appears dazed or stunned </w:t>
      </w:r>
      <w:r w:rsidR="00AB5EFF">
        <w:rPr>
          <w:sz w:val="24"/>
          <w:szCs w:val="24"/>
        </w:rPr>
        <w:t>(example – Athletic Trainer)</w:t>
      </w:r>
    </w:p>
    <w:p w14:paraId="5892857E" w14:textId="3C8D3F85" w:rsidR="005565F8" w:rsidRDefault="005565F8" w:rsidP="005565F8">
      <w:pPr>
        <w:spacing w:after="0"/>
        <w:rPr>
          <w:sz w:val="24"/>
          <w:szCs w:val="24"/>
        </w:rPr>
      </w:pPr>
    </w:p>
    <w:p w14:paraId="11CA9E45" w14:textId="34AB58F6" w:rsidR="005565F8" w:rsidRPr="005565F8" w:rsidRDefault="005565F8" w:rsidP="005565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Signs of a concussion </w:t>
      </w:r>
    </w:p>
    <w:p w14:paraId="6F205B35" w14:textId="08180FB0" w:rsidR="00170C9C" w:rsidRPr="005565F8" w:rsidRDefault="00170C9C" w:rsidP="005565F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565F8">
        <w:rPr>
          <w:sz w:val="24"/>
          <w:szCs w:val="24"/>
        </w:rPr>
        <w:t>Appears confused</w:t>
      </w:r>
    </w:p>
    <w:p w14:paraId="15B77E99" w14:textId="5892FFA8" w:rsidR="00170C9C" w:rsidRPr="00170C9C" w:rsidRDefault="00170C9C" w:rsidP="00170C9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70C9C">
        <w:rPr>
          <w:sz w:val="24"/>
          <w:szCs w:val="24"/>
        </w:rPr>
        <w:t>Moves clumsily</w:t>
      </w:r>
    </w:p>
    <w:p w14:paraId="476622FA" w14:textId="5E74BF29" w:rsidR="00170C9C" w:rsidRPr="00170C9C" w:rsidRDefault="00170C9C" w:rsidP="00170C9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70C9C">
        <w:rPr>
          <w:sz w:val="24"/>
          <w:szCs w:val="24"/>
        </w:rPr>
        <w:t>Answers questions slowly</w:t>
      </w:r>
    </w:p>
    <w:p w14:paraId="46C35C25" w14:textId="01FF3FF7" w:rsidR="00170C9C" w:rsidRPr="00170C9C" w:rsidRDefault="00170C9C" w:rsidP="00170C9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70C9C">
        <w:rPr>
          <w:sz w:val="24"/>
          <w:szCs w:val="24"/>
        </w:rPr>
        <w:t>Los</w:t>
      </w:r>
      <w:r w:rsidR="00AB5EFF">
        <w:rPr>
          <w:sz w:val="24"/>
          <w:szCs w:val="24"/>
        </w:rPr>
        <w:t>s of</w:t>
      </w:r>
      <w:r w:rsidRPr="00170C9C">
        <w:rPr>
          <w:sz w:val="24"/>
          <w:szCs w:val="24"/>
        </w:rPr>
        <w:t xml:space="preserve"> consciousness </w:t>
      </w:r>
    </w:p>
    <w:p w14:paraId="1CF087DA" w14:textId="4D255B5E" w:rsidR="00170C9C" w:rsidRPr="00170C9C" w:rsidRDefault="00170C9C" w:rsidP="00170C9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70C9C">
        <w:rPr>
          <w:sz w:val="24"/>
          <w:szCs w:val="24"/>
        </w:rPr>
        <w:t>Shows behavior or personality change</w:t>
      </w:r>
    </w:p>
    <w:p w14:paraId="3F8775B6" w14:textId="60C5DEAC" w:rsidR="00170C9C" w:rsidRPr="00170C9C" w:rsidRDefault="00170C9C" w:rsidP="00170C9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70C9C">
        <w:rPr>
          <w:sz w:val="24"/>
          <w:szCs w:val="24"/>
        </w:rPr>
        <w:t>Cannot recall events before the concussion</w:t>
      </w:r>
    </w:p>
    <w:p w14:paraId="277CFEBB" w14:textId="0D52DC07" w:rsidR="00170C9C" w:rsidRPr="00170C9C" w:rsidRDefault="00170C9C" w:rsidP="00170C9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170C9C">
        <w:rPr>
          <w:sz w:val="24"/>
          <w:szCs w:val="24"/>
        </w:rPr>
        <w:t>Cannot recall events after the concussion</w:t>
      </w:r>
    </w:p>
    <w:p w14:paraId="3ECFAE6B" w14:textId="4884725B" w:rsidR="00170C9C" w:rsidRDefault="00170C9C" w:rsidP="00170C9C">
      <w:pPr>
        <w:spacing w:after="0"/>
        <w:rPr>
          <w:b/>
          <w:bCs/>
          <w:sz w:val="24"/>
          <w:szCs w:val="24"/>
        </w:rPr>
      </w:pPr>
    </w:p>
    <w:p w14:paraId="1C23E51A" w14:textId="57DD2E71" w:rsidR="00170C9C" w:rsidRPr="00170C9C" w:rsidRDefault="00170C9C" w:rsidP="00170C9C">
      <w:pPr>
        <w:spacing w:after="0"/>
        <w:rPr>
          <w:sz w:val="24"/>
          <w:szCs w:val="24"/>
        </w:rPr>
      </w:pPr>
      <w:r w:rsidRPr="00170C9C">
        <w:rPr>
          <w:sz w:val="24"/>
          <w:szCs w:val="24"/>
        </w:rPr>
        <w:t>Concussion symptoms</w:t>
      </w:r>
    </w:p>
    <w:p w14:paraId="1403063D" w14:textId="2AEDA9E8" w:rsidR="00170C9C" w:rsidRDefault="00170C9C" w:rsidP="00170C9C">
      <w:pPr>
        <w:pStyle w:val="ListParagraph"/>
        <w:numPr>
          <w:ilvl w:val="0"/>
          <w:numId w:val="2"/>
        </w:numPr>
        <w:spacing w:after="0"/>
      </w:pPr>
      <w:r>
        <w:t xml:space="preserve">Headache </w:t>
      </w:r>
    </w:p>
    <w:p w14:paraId="1BB510ED" w14:textId="63C00F8A" w:rsidR="00170C9C" w:rsidRDefault="00170C9C" w:rsidP="00170C9C">
      <w:pPr>
        <w:pStyle w:val="ListParagraph"/>
        <w:numPr>
          <w:ilvl w:val="0"/>
          <w:numId w:val="2"/>
        </w:numPr>
        <w:spacing w:after="0"/>
      </w:pPr>
      <w:r>
        <w:t>Nausea</w:t>
      </w:r>
    </w:p>
    <w:p w14:paraId="00EA2E2A" w14:textId="459EDD09" w:rsidR="00170C9C" w:rsidRDefault="00170C9C" w:rsidP="00170C9C">
      <w:pPr>
        <w:pStyle w:val="ListParagraph"/>
        <w:numPr>
          <w:ilvl w:val="0"/>
          <w:numId w:val="2"/>
        </w:numPr>
        <w:spacing w:after="0"/>
      </w:pPr>
      <w:r>
        <w:t xml:space="preserve">Balance problems </w:t>
      </w:r>
    </w:p>
    <w:p w14:paraId="32B3C9A8" w14:textId="09CCECFC" w:rsidR="00170C9C" w:rsidRDefault="00170C9C" w:rsidP="00170C9C">
      <w:pPr>
        <w:pStyle w:val="ListParagraph"/>
        <w:numPr>
          <w:ilvl w:val="0"/>
          <w:numId w:val="2"/>
        </w:numPr>
        <w:spacing w:after="0"/>
      </w:pPr>
      <w:r>
        <w:t xml:space="preserve">Dizziness </w:t>
      </w:r>
    </w:p>
    <w:p w14:paraId="1EF8C58B" w14:textId="01C7085C" w:rsidR="00170C9C" w:rsidRDefault="00170C9C" w:rsidP="00170C9C">
      <w:pPr>
        <w:pStyle w:val="ListParagraph"/>
        <w:numPr>
          <w:ilvl w:val="0"/>
          <w:numId w:val="2"/>
        </w:numPr>
        <w:spacing w:after="0"/>
      </w:pPr>
      <w:r>
        <w:t xml:space="preserve">Double or fuzzy vision </w:t>
      </w:r>
    </w:p>
    <w:p w14:paraId="686420A6" w14:textId="5F4C17A4" w:rsidR="00170C9C" w:rsidRDefault="00170C9C" w:rsidP="00170C9C">
      <w:pPr>
        <w:pStyle w:val="ListParagraph"/>
        <w:numPr>
          <w:ilvl w:val="0"/>
          <w:numId w:val="2"/>
        </w:numPr>
        <w:spacing w:after="0"/>
      </w:pPr>
      <w:r>
        <w:t>Sensitivity to light or noise</w:t>
      </w:r>
    </w:p>
    <w:p w14:paraId="585FF868" w14:textId="52688D93" w:rsidR="00170C9C" w:rsidRDefault="00170C9C" w:rsidP="00170C9C">
      <w:pPr>
        <w:pStyle w:val="ListParagraph"/>
        <w:numPr>
          <w:ilvl w:val="0"/>
          <w:numId w:val="2"/>
        </w:numPr>
        <w:spacing w:after="0"/>
      </w:pPr>
      <w:r>
        <w:t>Feeling sluggish</w:t>
      </w:r>
    </w:p>
    <w:p w14:paraId="758C6C17" w14:textId="6B9361BF" w:rsidR="00170C9C" w:rsidRDefault="00170C9C" w:rsidP="00170C9C">
      <w:pPr>
        <w:pStyle w:val="ListParagraph"/>
        <w:numPr>
          <w:ilvl w:val="0"/>
          <w:numId w:val="2"/>
        </w:numPr>
        <w:spacing w:after="0"/>
      </w:pPr>
      <w:r>
        <w:t xml:space="preserve">Feeling foggy or groggy </w:t>
      </w:r>
    </w:p>
    <w:p w14:paraId="5B4B99A3" w14:textId="3FC0D1D9" w:rsidR="00170C9C" w:rsidRPr="00170C9C" w:rsidRDefault="00170C9C" w:rsidP="00170C9C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t>Concentration or memory problems</w:t>
      </w:r>
    </w:p>
    <w:sectPr w:rsidR="00170C9C" w:rsidRPr="0017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30C6" w14:textId="77777777" w:rsidR="009C0A6C" w:rsidRDefault="009C0A6C" w:rsidP="009A177A">
      <w:pPr>
        <w:spacing w:after="0" w:line="240" w:lineRule="auto"/>
      </w:pPr>
      <w:r>
        <w:separator/>
      </w:r>
    </w:p>
  </w:endnote>
  <w:endnote w:type="continuationSeparator" w:id="0">
    <w:p w14:paraId="40D3DE0F" w14:textId="77777777" w:rsidR="009C0A6C" w:rsidRDefault="009C0A6C" w:rsidP="009A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159C" w14:textId="77777777" w:rsidR="009C0A6C" w:rsidRDefault="009C0A6C" w:rsidP="009A177A">
      <w:pPr>
        <w:spacing w:after="0" w:line="240" w:lineRule="auto"/>
      </w:pPr>
      <w:r>
        <w:separator/>
      </w:r>
    </w:p>
  </w:footnote>
  <w:footnote w:type="continuationSeparator" w:id="0">
    <w:p w14:paraId="1A491D1C" w14:textId="77777777" w:rsidR="009C0A6C" w:rsidRDefault="009C0A6C" w:rsidP="009A1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2705C"/>
    <w:multiLevelType w:val="hybridMultilevel"/>
    <w:tmpl w:val="87F061D4"/>
    <w:lvl w:ilvl="0" w:tplc="4044FC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B563F"/>
    <w:multiLevelType w:val="hybridMultilevel"/>
    <w:tmpl w:val="F66E9B56"/>
    <w:lvl w:ilvl="0" w:tplc="4044FC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602CD"/>
    <w:multiLevelType w:val="hybridMultilevel"/>
    <w:tmpl w:val="594A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76485">
    <w:abstractNumId w:val="2"/>
  </w:num>
  <w:num w:numId="2" w16cid:durableId="181826948">
    <w:abstractNumId w:val="1"/>
  </w:num>
  <w:num w:numId="3" w16cid:durableId="52058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0F"/>
    <w:rsid w:val="00170C9C"/>
    <w:rsid w:val="001833C6"/>
    <w:rsid w:val="004C3FF7"/>
    <w:rsid w:val="005565F8"/>
    <w:rsid w:val="005B2C88"/>
    <w:rsid w:val="00615AD0"/>
    <w:rsid w:val="00840DD8"/>
    <w:rsid w:val="008C38D7"/>
    <w:rsid w:val="00902FEB"/>
    <w:rsid w:val="009A177A"/>
    <w:rsid w:val="009C0A6C"/>
    <w:rsid w:val="009E46D5"/>
    <w:rsid w:val="00AA490F"/>
    <w:rsid w:val="00AB5EFF"/>
    <w:rsid w:val="00AD2F21"/>
    <w:rsid w:val="00C7733B"/>
    <w:rsid w:val="00DC0DDD"/>
    <w:rsid w:val="00F6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B685"/>
  <w15:chartTrackingRefBased/>
  <w15:docId w15:val="{8997FBEB-CCD1-41EA-ABA5-931EB5E6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9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3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77A"/>
  </w:style>
  <w:style w:type="paragraph" w:styleId="Footer">
    <w:name w:val="footer"/>
    <w:basedOn w:val="Normal"/>
    <w:link w:val="FooterChar"/>
    <w:uiPriority w:val="99"/>
    <w:unhideWhenUsed/>
    <w:rsid w:val="009A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yer@hlsd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rly.hyer@ohiohealth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91696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Hyer</dc:creator>
  <cp:keywords/>
  <dc:description/>
  <cp:lastModifiedBy>Michael Hyer</cp:lastModifiedBy>
  <cp:revision>5</cp:revision>
  <dcterms:created xsi:type="dcterms:W3CDTF">2022-05-10T20:37:00Z</dcterms:created>
  <dcterms:modified xsi:type="dcterms:W3CDTF">2023-01-24T21:18:00Z</dcterms:modified>
</cp:coreProperties>
</file>